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Times New Roman"/>
          <w:b/>
          <w:sz w:val="40"/>
          <w:szCs w:val="40"/>
        </w:rPr>
      </w:pPr>
    </w:p>
    <w:p>
      <w:pPr>
        <w:jc w:val="center"/>
        <w:rPr>
          <w:rFonts w:hint="eastAsia"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《新冠肺炎疫情期间非洲航空货运市场发展报告》</w:t>
      </w:r>
    </w:p>
    <w:p>
      <w:pPr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征</w:t>
      </w:r>
      <w:r>
        <w:rPr>
          <w:rFonts w:hint="eastAsia" w:ascii="方正小标宋简体" w:hAnsi="仿宋" w:eastAsia="方正小标宋简体"/>
          <w:b/>
          <w:sz w:val="40"/>
          <w:szCs w:val="40"/>
        </w:rPr>
        <w:t>订单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0" w:line="640" w:lineRule="exact"/>
        <w:ind w:firstLine="600" w:firstLineChars="200"/>
        <w:jc w:val="both"/>
        <w:outlineLvl w:val="0"/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报告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主要阐述了在新冠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肺炎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疫情期间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（2020-2023年）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非洲航空货运市场的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发展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现状及趋势。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0" w:line="640" w:lineRule="exact"/>
        <w:ind w:firstLine="600" w:firstLineChars="200"/>
        <w:jc w:val="both"/>
        <w:outlineLvl w:val="0"/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报告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介绍了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新冠肺炎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疫情对非洲航空货运业带来的冲击和挑战，包括疫情防控物资需求增加、医疗资源短缺、疫苗分配不均等问题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概述了非洲航空货运业的基础情况，如市场规模、航空公司机队构成、主要机场分布等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；按疫情发展分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五个阶段介绍了疫情期间非洲本土航空公司、机场管理机构、货运代理商等微观主体的应对举措，如调整航线网络、引进新飞机、改造基础设施、开展并购合作等，以保持货运业务不间断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0"/>
          <w:szCs w:val="30"/>
          <w:lang w:val="en-US" w:eastAsia="zh-CN"/>
        </w:rPr>
        <w:t>分析了非洲航空货运市场的发展趋势，如经济增长带动货运需求、推进航空运输自由化、提升基础设施、加强区域合作等，并对中国企业在非洲航空货运市场的机遇和定位提出了建议。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both"/>
        <w:textAlignment w:val="auto"/>
        <w:rPr>
          <w:rFonts w:hint="eastAsia" w:ascii="方正小标宋简体" w:hAnsi="仿宋" w:eastAsia="方正小标宋简体"/>
          <w:b/>
          <w:sz w:val="44"/>
          <w:szCs w:val="44"/>
        </w:rPr>
      </w:pPr>
    </w:p>
    <w:p>
      <w:pPr>
        <w:spacing w:before="156" w:beforeLines="50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订阅流程：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1、填写好征订单后发送至国际合作服务中心联系邮箱；2、按征订单中的汇款信息安排付款，并将付款截图发送至联系邮箱；3、中心确认收到款项后开具发票。4、通过快递邮寄纸质版报告。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both"/>
        <w:textAlignment w:val="auto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center"/>
        <w:textAlignment w:val="auto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资料订购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回执单</w:t>
      </w:r>
    </w:p>
    <w:p>
      <w:pPr>
        <w:spacing w:line="360" w:lineRule="exact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4232275</wp:posOffset>
            </wp:positionH>
            <wp:positionV relativeFrom="margin">
              <wp:posOffset>772795</wp:posOffset>
            </wp:positionV>
            <wp:extent cx="1140460" cy="1270000"/>
            <wp:effectExtent l="0" t="0" r="254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通</w:t>
      </w:r>
      <w:r>
        <w:rPr>
          <w:rFonts w:hint="eastAsia" w:eastAsia="仿宋"/>
          <w:sz w:val="28"/>
          <w:szCs w:val="28"/>
        </w:rPr>
        <w:t>信</w:t>
      </w:r>
      <w:r>
        <w:rPr>
          <w:rFonts w:eastAsia="仿宋"/>
          <w:sz w:val="28"/>
          <w:szCs w:val="28"/>
        </w:rPr>
        <w:t>地址： 北京市东城区银河SOHO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D座51209室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开户银行： </w:t>
      </w:r>
      <w:r>
        <w:rPr>
          <w:rFonts w:hint="eastAsia" w:eastAsia="仿宋"/>
          <w:sz w:val="28"/>
          <w:szCs w:val="28"/>
        </w:rPr>
        <w:t>工商银行</w:t>
      </w:r>
      <w:r>
        <w:rPr>
          <w:rFonts w:eastAsia="仿宋"/>
          <w:sz w:val="28"/>
          <w:szCs w:val="28"/>
        </w:rPr>
        <w:t>北京东四支行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户    名： 中国民用航空局国际合作服务中心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账    号： 0200 0041 0901 4481 156</w:t>
      </w:r>
    </w:p>
    <w:p>
      <w:pPr>
        <w:spacing w:line="400" w:lineRule="exact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联 系 人： </w:t>
      </w:r>
      <w:r>
        <w:rPr>
          <w:rFonts w:hint="eastAsia" w:eastAsia="仿宋"/>
          <w:sz w:val="28"/>
          <w:szCs w:val="28"/>
          <w:lang w:val="en-US" w:eastAsia="zh-CN"/>
        </w:rPr>
        <w:t>白娜、王润清</w:t>
      </w:r>
      <w:r>
        <w:rPr>
          <w:rFonts w:eastAsia="仿宋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eastAsia="仿宋"/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63500</wp:posOffset>
                </wp:positionV>
                <wp:extent cx="1560195" cy="1878965"/>
                <wp:effectExtent l="0" t="0" r="1905" b="698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可通过上方二维码支付，请在支付完成后联系我中心进行确认。</w:t>
                            </w:r>
                          </w:p>
                        </w:txbxContent>
                      </wps:txbx>
                      <wps:bodyPr lIns="91440" tIns="0" rIns="9144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2.9pt;margin-top:5pt;height:147.95pt;width:122.85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/6lKdkA&#10;AAAKAQAADwAAAAAAAAABACAAAAAiAAAAZHJzL2Rvd25yZXYueG1sUEsBAhQAFAAAAAgAh07iQEW2&#10;6GPlAQAAzAMAAA4AAAAAAAAAAQAgAAAAKAEAAGRycy9lMm9Eb2MueG1sUEsFBgAAAAAGAAYAWQEA&#10;AH8FAAAAAA==&#10;">
                <v:fill on="t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可通过上方二维码支付，请在支付完成后联系我中心进行确认。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"/>
          <w:sz w:val="28"/>
          <w:szCs w:val="28"/>
        </w:rPr>
        <w:t xml:space="preserve">邮    箱： </w:t>
      </w:r>
      <w:r>
        <w:rPr>
          <w:rFonts w:hint="eastAsia" w:eastAsia="仿宋"/>
          <w:sz w:val="28"/>
          <w:szCs w:val="28"/>
          <w:lang w:val="en-US" w:eastAsia="zh-CN"/>
        </w:rPr>
        <w:t>na_bai@icscc.org.cn</w:t>
      </w:r>
    </w:p>
    <w:p>
      <w:pPr>
        <w:spacing w:line="400" w:lineRule="exac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       runqing_wang</w:t>
      </w:r>
      <w:r>
        <w:rPr>
          <w:rFonts w:hint="eastAsia" w:eastAsia="仿宋"/>
          <w:sz w:val="28"/>
          <w:szCs w:val="28"/>
        </w:rPr>
        <w:t>@icscc.org.cn</w:t>
      </w:r>
    </w:p>
    <w:p>
      <w:pPr>
        <w:spacing w:line="400" w:lineRule="exact"/>
        <w:rPr>
          <w:rFonts w:hint="default" w:eastAsia="仿宋"/>
          <w:sz w:val="28"/>
          <w:szCs w:val="28"/>
          <w:lang w:val="en-US" w:eastAsia="zh-CN"/>
        </w:rPr>
      </w:pPr>
      <w:r>
        <w:rPr>
          <w:rFonts w:eastAsia="仿宋"/>
          <w:sz w:val="28"/>
          <w:szCs w:val="28"/>
        </w:rPr>
        <w:t>联系电话： 010</w:t>
      </w:r>
      <w:r>
        <w:rPr>
          <w:rFonts w:ascii="仿宋" w:hAnsi="仿宋" w:eastAsia="仿宋"/>
          <w:sz w:val="28"/>
          <w:szCs w:val="28"/>
        </w:rPr>
        <w:t>－</w:t>
      </w:r>
      <w:r>
        <w:rPr>
          <w:rFonts w:eastAsia="仿宋"/>
          <w:sz w:val="28"/>
          <w:szCs w:val="28"/>
        </w:rPr>
        <w:t>58</w:t>
      </w:r>
      <w:r>
        <w:rPr>
          <w:rFonts w:hint="eastAsia" w:eastAsia="仿宋"/>
          <w:sz w:val="28"/>
          <w:szCs w:val="28"/>
          <w:lang w:val="en-US" w:eastAsia="zh-CN"/>
        </w:rPr>
        <w:t>527801</w:t>
      </w:r>
      <w:r>
        <w:rPr>
          <w:rFonts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  <w:lang w:val="en-US" w:eastAsia="zh-CN"/>
        </w:rPr>
        <w:t>13139656071</w:t>
      </w:r>
    </w:p>
    <w:p>
      <w:pPr>
        <w:pBdr>
          <w:bottom w:val="single" w:color="auto" w:sz="6" w:space="1"/>
        </w:pBdr>
        <w:spacing w:line="400" w:lineRule="exact"/>
        <w:ind w:left="1586" w:leftChars="1" w:hanging="1584" w:hangingChars="566"/>
        <w:rPr>
          <w:rFonts w:hint="default" w:eastAsia="仿宋"/>
          <w:sz w:val="28"/>
          <w:szCs w:val="28"/>
          <w:u w:val="none"/>
          <w:lang w:val="en-US"/>
        </w:rPr>
      </w:pPr>
      <w:r>
        <w:rPr>
          <w:rFonts w:eastAsia="仿宋"/>
          <w:sz w:val="28"/>
          <w:szCs w:val="28"/>
          <w:u w:val="none"/>
        </w:rPr>
        <w:t>定    价：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《新冠肺炎疫情期间非洲航空货运市场发展报告》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2000元/册</w:t>
      </w:r>
    </w:p>
    <w:tbl>
      <w:tblPr>
        <w:tblStyle w:val="3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62"/>
        <w:gridCol w:w="1907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订购单位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（发票抬头）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详细地址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订购数量（套）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部门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座机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手机号码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合计</w:t>
            </w:r>
            <w:r>
              <w:rPr>
                <w:rFonts w:ascii="仿宋" w:hAnsi="仿宋" w:eastAsia="仿宋"/>
                <w:b/>
                <w:bCs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大写</w:t>
            </w:r>
            <w:r>
              <w:rPr>
                <w:rFonts w:ascii="仿宋" w:hAnsi="仿宋" w:eastAsia="仿宋"/>
                <w:b/>
                <w:bCs/>
                <w:sz w:val="24"/>
              </w:rPr>
              <w:t>)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ind w:right="6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仟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百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  <w:tc>
          <w:tcPr>
            <w:tcW w:w="7779" w:type="dxa"/>
            <w:gridSpan w:val="3"/>
            <w:noWrap w:val="0"/>
            <w:vAlign w:val="top"/>
          </w:tcPr>
          <w:p>
            <w:pPr>
              <w:spacing w:line="320" w:lineRule="exact"/>
              <w:ind w:right="-4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请开增值税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票（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纸质普票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/电子普票/专</w:t>
            </w:r>
            <w:r>
              <w:rPr>
                <w:rFonts w:hint="eastAsia" w:ascii="仿宋" w:hAnsi="仿宋" w:eastAsia="仿宋"/>
                <w:sz w:val="24"/>
              </w:rPr>
              <w:t>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，开票信息如下：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发票抬头：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</w:t>
            </w:r>
          </w:p>
          <w:p>
            <w:pPr>
              <w:spacing w:line="320" w:lineRule="exact"/>
              <w:ind w:right="-4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开票邮箱（如选择“电子普票”，请填写此行）：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400" w:bottom="600" w:left="1400" w:header="851" w:footer="992" w:gutter="0"/>
      <w:cols w:space="720" w:num="1"/>
      <w:docGrid w:type="lines" w:linePitch="35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34E9405-A7B6-4C73-A8DD-E3E6AB1376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4B1D19-E2F3-4FA9-B5E7-4F19BEBF7C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493144-E1CA-41AE-8563-07DE047758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811D55B-537B-4747-B9FC-5777F59679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" w:cs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k1MjZjYzFkZWUxOTE0Y2IzMTVmZDA1YmIyYzgifQ=="/>
  </w:docVars>
  <w:rsids>
    <w:rsidRoot w:val="5CE559DD"/>
    <w:rsid w:val="109368FA"/>
    <w:rsid w:val="5CE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2024-02-26T07:58:00Z</dcterms:created>
  <dc:creator>barna </dc:creator>
  <cp:lastModifiedBy>Administrator</cp:lastModifiedBy>
  <dcterms:modified xsi:type="dcterms:W3CDTF">2024-02-27T07:15:09Z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4169273264B04DA4A2916EC9083469F1_11</vt:lpwstr>
  </property>
</Properties>
</file>